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397A90" w:rsidRDefault="00397A90" w:rsidP="00587303">
      <w:pPr>
        <w:spacing w:after="120" w:line="360" w:lineRule="auto"/>
        <w:ind w:firstLine="720"/>
        <w:jc w:val="right"/>
        <w:rPr>
          <w:b/>
        </w:rPr>
      </w:pPr>
    </w:p>
    <w:p w:rsidR="00397A90" w:rsidRDefault="00397A90" w:rsidP="00587303">
      <w:pPr>
        <w:spacing w:after="120" w:line="360" w:lineRule="auto"/>
        <w:ind w:firstLine="720"/>
        <w:jc w:val="right"/>
        <w:rPr>
          <w:b/>
        </w:rPr>
      </w:pPr>
    </w:p>
    <w:p w:rsidR="00397A90" w:rsidRPr="008F7C2A" w:rsidRDefault="00397A90" w:rsidP="00587303">
      <w:pPr>
        <w:spacing w:after="120" w:line="360" w:lineRule="auto"/>
        <w:ind w:firstLine="720"/>
        <w:jc w:val="right"/>
        <w:rPr>
          <w:b/>
        </w:rPr>
      </w:pPr>
    </w:p>
    <w:p w:rsidR="007A343D" w:rsidRPr="002968D6" w:rsidRDefault="0042794D" w:rsidP="00BC0428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</w:t>
      </w:r>
      <w:r w:rsidR="00B652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Start"/>
      <w:r w:rsidR="00BB0EB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="00D9281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 </w:t>
      </w:r>
    </w:p>
    <w:p w:rsidR="007A343D" w:rsidRPr="007A343D" w:rsidRDefault="007A343D" w:rsidP="00BC0428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A34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</w:t>
      </w:r>
      <w:r w:rsidRPr="007A343D">
        <w:rPr>
          <w:rFonts w:ascii="Times New Roman" w:eastAsia="Times New Roman" w:hAnsi="Times New Roman" w:cs="Times New Roman"/>
          <w:b/>
          <w:sz w:val="24"/>
          <w:szCs w:val="24"/>
        </w:rPr>
        <w:t>ДЕНЕЖНО-КРЕДИТНОЕ РЕГУЛИРОВАНИЕ</w:t>
      </w:r>
      <w:r w:rsidRPr="007A34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»</w:t>
      </w:r>
    </w:p>
    <w:p w:rsidR="0042794D" w:rsidRPr="000F6920" w:rsidRDefault="00F7783F" w:rsidP="00BC0428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D9281C" w:rsidRPr="00397A9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9281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397A90" w:rsidRDefault="00397A90" w:rsidP="00587303">
      <w:pPr>
        <w:spacing w:after="120" w:line="360" w:lineRule="auto"/>
        <w:ind w:firstLine="720"/>
        <w:jc w:val="right"/>
        <w:rPr>
          <w:b/>
        </w:rPr>
      </w:pPr>
    </w:p>
    <w:p w:rsidR="00397A90" w:rsidRDefault="00397A90" w:rsidP="00587303">
      <w:pPr>
        <w:spacing w:after="120" w:line="360" w:lineRule="auto"/>
        <w:ind w:firstLine="720"/>
        <w:jc w:val="right"/>
        <w:rPr>
          <w:b/>
        </w:rPr>
      </w:pPr>
    </w:p>
    <w:p w:rsidR="00397A90" w:rsidRDefault="00397A90" w:rsidP="00587303">
      <w:pPr>
        <w:spacing w:after="120" w:line="360" w:lineRule="auto"/>
        <w:ind w:firstLine="720"/>
        <w:jc w:val="right"/>
        <w:rPr>
          <w:b/>
        </w:rPr>
      </w:pPr>
    </w:p>
    <w:p w:rsidR="00397A90" w:rsidRDefault="00397A90" w:rsidP="00587303">
      <w:pPr>
        <w:spacing w:after="120" w:line="360" w:lineRule="auto"/>
        <w:ind w:firstLine="720"/>
        <w:jc w:val="right"/>
        <w:rPr>
          <w:b/>
        </w:rPr>
      </w:pPr>
    </w:p>
    <w:p w:rsidR="00397A90" w:rsidRDefault="00397A90" w:rsidP="00587303">
      <w:pPr>
        <w:spacing w:after="120" w:line="360" w:lineRule="auto"/>
        <w:ind w:firstLine="720"/>
        <w:jc w:val="right"/>
        <w:rPr>
          <w:b/>
        </w:rPr>
      </w:pPr>
    </w:p>
    <w:p w:rsidR="00397A90" w:rsidRDefault="00397A90" w:rsidP="00587303">
      <w:pPr>
        <w:spacing w:after="120" w:line="360" w:lineRule="auto"/>
        <w:ind w:firstLine="720"/>
        <w:jc w:val="right"/>
        <w:rPr>
          <w:b/>
        </w:rPr>
      </w:pPr>
    </w:p>
    <w:p w:rsidR="00397A90" w:rsidRPr="008F7C2A" w:rsidRDefault="00397A90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397A90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397A90">
        <w:rPr>
          <w:rFonts w:ascii="Times New Roman" w:hAnsi="Times New Roman" w:cs="Times New Roman"/>
          <w:sz w:val="24"/>
          <w:szCs w:val="24"/>
        </w:rPr>
        <w:t>6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Методические указания по выполнению </w:t>
      </w:r>
      <w:r w:rsidR="00251F38">
        <w:rPr>
          <w:rFonts w:ascii="Times New Roman" w:eastAsia="Times New Roman" w:hAnsi="Times New Roman" w:cs="Times New Roman"/>
          <w:sz w:val="24"/>
          <w:szCs w:val="24"/>
        </w:rPr>
        <w:t>СРС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D9281C">
        <w:rPr>
          <w:rFonts w:ascii="Times New Roman" w:eastAsia="Times New Roman" w:hAnsi="Times New Roman" w:cs="Times New Roman"/>
          <w:sz w:val="24"/>
          <w:szCs w:val="24"/>
          <w:lang w:val="en-US"/>
        </w:rPr>
        <w:t>34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 от _</w:t>
      </w:r>
      <w:r w:rsidR="00D9281C">
        <w:rPr>
          <w:rFonts w:ascii="Times New Roman" w:eastAsia="Times New Roman" w:hAnsi="Times New Roman" w:cs="Times New Roman"/>
          <w:sz w:val="24"/>
          <w:szCs w:val="24"/>
          <w:lang w:val="en-US"/>
        </w:rPr>
        <w:t>05/05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_  201</w:t>
      </w:r>
      <w:r w:rsidR="00397A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E87D10" w:rsidRPr="007A343D" w:rsidRDefault="00251F38" w:rsidP="007A343D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СРС по дисциплине </w:t>
      </w:r>
      <w:r w:rsidR="007A343D" w:rsidRPr="007A343D">
        <w:rPr>
          <w:rFonts w:ascii="Times New Roman" w:eastAsia="Times New Roman" w:hAnsi="Times New Roman" w:cs="Times New Roman"/>
          <w:b/>
          <w:sz w:val="28"/>
          <w:szCs w:val="28"/>
        </w:rPr>
        <w:t>«Денежно-кредитное регулирование »</w:t>
      </w:r>
    </w:p>
    <w:p w:rsidR="00E87D10" w:rsidRPr="007A343D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C84A1D" w:rsidRPr="00C84A1D" w:rsidRDefault="00B310AF" w:rsidP="00C84A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10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4A1D"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СРСП 1. </w:t>
      </w:r>
      <w:proofErr w:type="gramStart"/>
      <w:r w:rsidR="00C84A1D"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Инфляционное</w:t>
      </w:r>
      <w:proofErr w:type="gramEnd"/>
      <w:r w:rsidR="00C84A1D"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84A1D"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таргетирование</w:t>
      </w:r>
      <w:proofErr w:type="spellEnd"/>
      <w:r w:rsidR="00C84A1D"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денежно-кредитном регулировании государства. Опыт промышленных развитых стран</w:t>
      </w:r>
    </w:p>
    <w:p w:rsidR="00C84A1D" w:rsidRPr="00C84A1D" w:rsidRDefault="00C84A1D" w:rsidP="00C84A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СРСП 2. Анализ влияния инструментов денежно-кредитного регулирования на макроэкономические показатели </w:t>
      </w:r>
    </w:p>
    <w:p w:rsidR="00C84A1D" w:rsidRPr="00C84A1D" w:rsidRDefault="00C84A1D" w:rsidP="00C84A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СРСП 3-4. Анализ методов регулирования объема и структуры денежной базы и денежной массы </w:t>
      </w:r>
    </w:p>
    <w:p w:rsidR="00C84A1D" w:rsidRPr="00C84A1D" w:rsidRDefault="00C84A1D" w:rsidP="00C84A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СРСП 5. Основные функции  </w:t>
      </w:r>
      <w:proofErr w:type="spellStart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Нац</w:t>
      </w:r>
      <w:proofErr w:type="spellEnd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Банка РК </w:t>
      </w:r>
    </w:p>
    <w:p w:rsidR="00C84A1D" w:rsidRPr="00C84A1D" w:rsidRDefault="00C84A1D" w:rsidP="00C84A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СРСП 6. Законодательные акты, нормы и нормативы </w:t>
      </w:r>
      <w:proofErr w:type="spellStart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Нац</w:t>
      </w:r>
      <w:proofErr w:type="spellEnd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Банка РК как инструменты денежно-кредитного регулирования</w:t>
      </w:r>
    </w:p>
    <w:p w:rsidR="00C84A1D" w:rsidRPr="00C84A1D" w:rsidRDefault="00C84A1D" w:rsidP="00C84A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СРСП 7-8. Анализ методов и инструментов денежно-кредитного регулирования экономики РК</w:t>
      </w:r>
    </w:p>
    <w:p w:rsidR="00C84A1D" w:rsidRPr="00C84A1D" w:rsidRDefault="00C84A1D" w:rsidP="00C84A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СРСП 9-10.  Анализ исполнения прогноза денежно-кредитной политики и принятие решений. Анализ ситуаций</w:t>
      </w:r>
    </w:p>
    <w:p w:rsidR="00C84A1D" w:rsidRPr="00C84A1D" w:rsidRDefault="00C84A1D" w:rsidP="00C84A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СРСП 11,12. .  Анализ прогнозирования кассовых оборотов как метод регулирования денежного обращения</w:t>
      </w:r>
    </w:p>
    <w:p w:rsidR="00C84A1D" w:rsidRPr="00C84A1D" w:rsidRDefault="00C84A1D" w:rsidP="00C84A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СРСП 13. Организация оборота наличных денег через кассы предприятий и организаций</w:t>
      </w:r>
    </w:p>
    <w:p w:rsidR="00C84A1D" w:rsidRPr="00C84A1D" w:rsidRDefault="00C84A1D" w:rsidP="00C84A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СРСП 14. Эмиссионно-кассовое регулирование денежного обращения</w:t>
      </w:r>
    </w:p>
    <w:p w:rsidR="00C84A1D" w:rsidRDefault="00C84A1D" w:rsidP="00C84A1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СРСП 15. Основные методы и инструменты денежно-кредитного регулирования ведущих  </w:t>
      </w:r>
      <w:proofErr w:type="gramStart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западно - европейских</w:t>
      </w:r>
      <w:proofErr w:type="gramEnd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стран, США, Японии</w:t>
      </w:r>
    </w:p>
    <w:p w:rsidR="002968D6" w:rsidRPr="00B310AF" w:rsidRDefault="002968D6" w:rsidP="00B310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10AF">
        <w:rPr>
          <w:rFonts w:ascii="Times New Roman" w:eastAsia="Calibri" w:hAnsi="Times New Roman" w:cs="Times New Roman"/>
          <w:sz w:val="28"/>
          <w:szCs w:val="28"/>
          <w:lang w:eastAsia="en-US"/>
        </w:rPr>
        <w:t>Эссе: Взаимосвязь между инфляцией и инструментами денежно-</w:t>
      </w:r>
      <w:r w:rsidR="00B310AF" w:rsidRPr="00B310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B310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кредитной политики </w:t>
      </w:r>
    </w:p>
    <w:p w:rsidR="002968D6" w:rsidRPr="00C84A1D" w:rsidRDefault="00B310AF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2968D6"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Эссе: Организация денежно-кредитного регулирования в США 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Эссе: Влияние ценовой политики государства на развитие экономики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Эссе: Организация денежно-кредитного регулирования в Канаде</w:t>
      </w:r>
    </w:p>
    <w:p w:rsidR="002968D6" w:rsidRPr="00C84A1D" w:rsidRDefault="00C84A1D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968D6"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Эссе: Организация денежно-кредитного регулирования в Японии  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Эссе: Организация денежно-кредитного регулирования </w:t>
      </w:r>
      <w:proofErr w:type="gramStart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Эссе: Организация денежно-кредитного регулирования в промышленно развитых странах России </w:t>
      </w:r>
    </w:p>
    <w:p w:rsidR="00B310AF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Эссе: Организация денежно-кредитного регулирования в Германии.</w:t>
      </w: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Эссе: Организация денежно-кредитного регулирования в США  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Эссе: Организация денежно-кредитного регулирования во Франции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Эссе: Организация денежно-кредитного регулирования в Великобритании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Эссе: Организация денежно-кредитного регулирования </w:t>
      </w:r>
      <w:proofErr w:type="gramStart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Мексики</w:t>
      </w: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Эссе: Организация денежно-кредитного регулирования Чехии 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Эссе: Организация денежно-кредитного регулирования Украины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Эссе: Организация денежно-кредитного регулирования в Китае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Эссе: Организация денежно-кредитного регулирования в Канаде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Эссе: Национальный Банк как «кредитор последней инстанции»    </w:t>
      </w:r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Эссе: Денежно-кредитная политика и </w:t>
      </w:r>
      <w:proofErr w:type="gramStart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инфляционное</w:t>
      </w:r>
      <w:proofErr w:type="gramEnd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таргетирование</w:t>
      </w:r>
      <w:proofErr w:type="spellEnd"/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Эссе: Центральный банк и </w:t>
      </w:r>
      <w:proofErr w:type="gramStart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инфляционное</w:t>
      </w:r>
      <w:proofErr w:type="gramEnd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таргетирование</w:t>
      </w:r>
      <w:proofErr w:type="spellEnd"/>
    </w:p>
    <w:p w:rsidR="002968D6" w:rsidRPr="00C84A1D" w:rsidRDefault="002968D6" w:rsidP="00C84A1D">
      <w:pPr>
        <w:pStyle w:val="a5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Эссе: Роль </w:t>
      </w:r>
      <w:proofErr w:type="spellStart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>пруденциальных</w:t>
      </w:r>
      <w:proofErr w:type="spellEnd"/>
      <w:r w:rsidRPr="00C84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нормативов в денежно-кредитном регулировании</w:t>
      </w:r>
    </w:p>
    <w:p w:rsidR="00C84A1D" w:rsidRPr="00C84A1D" w:rsidRDefault="00C84A1D" w:rsidP="00C8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84A1D">
        <w:rPr>
          <w:rFonts w:ascii="Times New Roman" w:eastAsia="Times New Roman" w:hAnsi="Times New Roman" w:cs="Times New Roman"/>
          <w:b/>
          <w:szCs w:val="24"/>
        </w:rPr>
        <w:t>Список литературы</w:t>
      </w:r>
    </w:p>
    <w:p w:rsidR="00C84A1D" w:rsidRPr="00C84A1D" w:rsidRDefault="00C84A1D" w:rsidP="00C84A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C84A1D">
        <w:rPr>
          <w:rFonts w:ascii="Times New Roman" w:eastAsia="Times New Roman" w:hAnsi="Times New Roman" w:cs="Times New Roman"/>
          <w:b/>
          <w:szCs w:val="24"/>
          <w:lang w:val="en-US"/>
        </w:rPr>
        <w:t>I</w:t>
      </w:r>
      <w:r w:rsidRPr="00C84A1D">
        <w:rPr>
          <w:rFonts w:ascii="Times New Roman" w:eastAsia="Times New Roman" w:hAnsi="Times New Roman" w:cs="Times New Roman"/>
          <w:b/>
          <w:szCs w:val="24"/>
          <w:lang w:eastAsia="ko-KR"/>
        </w:rPr>
        <w:t>.</w:t>
      </w:r>
      <w:r w:rsidRPr="00C84A1D">
        <w:rPr>
          <w:rFonts w:ascii="Times New Roman" w:eastAsia="Times New Roman" w:hAnsi="Times New Roman" w:cs="Times New Roman"/>
          <w:b/>
          <w:szCs w:val="24"/>
        </w:rPr>
        <w:t xml:space="preserve"> Законодательные </w:t>
      </w:r>
      <w:proofErr w:type="gramStart"/>
      <w:r w:rsidRPr="00C84A1D">
        <w:rPr>
          <w:rFonts w:ascii="Times New Roman" w:eastAsia="Times New Roman" w:hAnsi="Times New Roman" w:cs="Times New Roman"/>
          <w:b/>
          <w:szCs w:val="24"/>
        </w:rPr>
        <w:t>акты  РК</w:t>
      </w:r>
      <w:proofErr w:type="gramEnd"/>
      <w:r w:rsidRPr="00C84A1D">
        <w:rPr>
          <w:rFonts w:ascii="Times New Roman" w:eastAsia="Times New Roman" w:hAnsi="Times New Roman" w:cs="Times New Roman"/>
          <w:b/>
          <w:szCs w:val="24"/>
        </w:rPr>
        <w:t>.</w:t>
      </w:r>
    </w:p>
    <w:p w:rsidR="00C84A1D" w:rsidRPr="00C84A1D" w:rsidRDefault="00C84A1D" w:rsidP="00C84A1D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Указ Президента РК от 12 ноября 1993г. «О введении Национальной валюты РК».</w:t>
      </w:r>
    </w:p>
    <w:p w:rsidR="00C84A1D" w:rsidRPr="00C84A1D" w:rsidRDefault="00C84A1D" w:rsidP="00C84A1D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 Закон РК от 12 декабря 1993г. « О денежной системе РК».</w:t>
      </w:r>
    </w:p>
    <w:p w:rsidR="00C84A1D" w:rsidRPr="00C84A1D" w:rsidRDefault="00C84A1D" w:rsidP="00C84A1D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Закон о Национальном банке РК. Указ Президента РК, имеющий силу Закона от 30 марта 1995г.</w:t>
      </w:r>
    </w:p>
    <w:p w:rsidR="00C84A1D" w:rsidRPr="00C84A1D" w:rsidRDefault="00C84A1D" w:rsidP="00C84A1D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Закон о банках  и банковской деятельности в РК. Указ Президента РК, имеющий силу  Закона от 31 августа 1995г с учетом изменений и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дополнений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.У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каз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Президента РК от 20 июля 1995г    «О государственном регулировании отношений, связанных с драгоценными металлами  и драгоценными камнями»</w:t>
      </w:r>
    </w:p>
    <w:p w:rsidR="00C84A1D" w:rsidRPr="00C84A1D" w:rsidRDefault="00C84A1D" w:rsidP="00C84A1D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Закон РК от 14 апреля 1996г. «О валютном регулировании».</w:t>
      </w:r>
    </w:p>
    <w:p w:rsidR="00C84A1D" w:rsidRPr="00C84A1D" w:rsidRDefault="00C84A1D" w:rsidP="00C84A1D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Закон РК от 5 марта 1997г. «О рынке ценных бумаг».</w:t>
      </w:r>
    </w:p>
    <w:p w:rsidR="00C84A1D" w:rsidRPr="00C84A1D" w:rsidRDefault="00C84A1D" w:rsidP="00C84A1D">
      <w:pPr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Указ Президента РК от 11 августа 1999г. «Об утверждении Положения и структуры   Национального банка РК».</w:t>
      </w:r>
    </w:p>
    <w:p w:rsidR="00C84A1D" w:rsidRPr="00C84A1D" w:rsidRDefault="00C84A1D" w:rsidP="00C84A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C84A1D">
        <w:rPr>
          <w:rFonts w:ascii="Times New Roman" w:eastAsia="Times New Roman" w:hAnsi="Times New Roman" w:cs="Times New Roman"/>
          <w:b/>
          <w:szCs w:val="24"/>
          <w:lang w:val="en-GB"/>
        </w:rPr>
        <w:t>II</w:t>
      </w:r>
      <w:r w:rsidRPr="00C84A1D">
        <w:rPr>
          <w:rFonts w:ascii="Times New Roman" w:eastAsia="Times New Roman" w:hAnsi="Times New Roman" w:cs="Times New Roman"/>
          <w:b/>
          <w:szCs w:val="24"/>
        </w:rPr>
        <w:t xml:space="preserve">. </w:t>
      </w:r>
      <w:r w:rsidRPr="00C84A1D">
        <w:rPr>
          <w:rFonts w:ascii="Times New Roman" w:eastAsia="Batang" w:hAnsi="Times New Roman" w:cs="Times New Roman"/>
          <w:b/>
          <w:szCs w:val="24"/>
          <w:lang w:eastAsia="ko-KR"/>
        </w:rPr>
        <w:t>Инструктивно-нормативные акты Национального Банка РК</w:t>
      </w:r>
    </w:p>
    <w:p w:rsidR="00C84A1D" w:rsidRPr="00C84A1D" w:rsidRDefault="00C84A1D" w:rsidP="00C84A1D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Постановление Правления Национального банка РК от03.06.02.№213. Положение о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пруденциальных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нормативах.</w:t>
      </w:r>
    </w:p>
    <w:p w:rsidR="00C84A1D" w:rsidRPr="00C84A1D" w:rsidRDefault="00C84A1D" w:rsidP="00C84A1D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Постановление Правления Национального банка РК от 23.050.97.№222. Положение о минимальных  резервных требованиях.</w:t>
      </w:r>
    </w:p>
    <w:p w:rsidR="00C84A1D" w:rsidRPr="00C84A1D" w:rsidRDefault="00C84A1D" w:rsidP="00C84A1D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Правила по эмиссионно-кассовым операциям и обеспечению сохранности ценностей в подразделениях Национального банка РК от 25.07.97.</w:t>
      </w:r>
    </w:p>
    <w:p w:rsidR="00C84A1D" w:rsidRPr="00C84A1D" w:rsidRDefault="00C84A1D" w:rsidP="00C84A1D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Правила  лицензирования и регулирования деятельности  организаций, осуществляющих отдельные виды банковских операций   от 16 августа 1999г. №271.</w:t>
      </w:r>
    </w:p>
    <w:p w:rsidR="00C84A1D" w:rsidRPr="00C84A1D" w:rsidRDefault="00C84A1D" w:rsidP="00C84A1D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Правила проведения Национальным Банком РК операций РЕПО и обратного РЕПО с государственными ценными бумагами от 3.07.99г. №160.</w:t>
      </w:r>
    </w:p>
    <w:p w:rsidR="00C84A1D" w:rsidRPr="00C84A1D" w:rsidRDefault="00C84A1D" w:rsidP="00C84A1D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Правила ведения кассовых операций банками второго уровня в РК от 15.11.2000г. </w:t>
      </w:r>
    </w:p>
    <w:p w:rsidR="00C84A1D" w:rsidRPr="00C84A1D" w:rsidRDefault="00C84A1D" w:rsidP="00C84A1D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В качестве дополнительных источников рекомендуются следующие официальные издания Национального Банка РК:</w:t>
      </w:r>
    </w:p>
    <w:p w:rsidR="00C84A1D" w:rsidRPr="00C84A1D" w:rsidRDefault="00C84A1D" w:rsidP="00C84A1D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    -Вестник Национального Банка РК.</w:t>
      </w:r>
    </w:p>
    <w:p w:rsidR="00C84A1D" w:rsidRPr="00C84A1D" w:rsidRDefault="00C84A1D" w:rsidP="00C84A1D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    -Статистический бюллетень.</w:t>
      </w:r>
    </w:p>
    <w:p w:rsidR="00C84A1D" w:rsidRPr="00C84A1D" w:rsidRDefault="00C84A1D" w:rsidP="00C84A1D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    -Экономическое обозрение.</w:t>
      </w:r>
    </w:p>
    <w:p w:rsidR="00C84A1D" w:rsidRPr="00C84A1D" w:rsidRDefault="00C84A1D" w:rsidP="00C84A1D">
      <w:pPr>
        <w:widowControl w:val="0"/>
        <w:spacing w:after="0" w:line="240" w:lineRule="auto"/>
        <w:ind w:left="45"/>
        <w:rPr>
          <w:rFonts w:ascii="Times New Roman" w:eastAsia="Batang" w:hAnsi="Times New Roman" w:cs="Times New Roman"/>
          <w:b/>
          <w:szCs w:val="24"/>
          <w:lang w:eastAsia="ko-KR"/>
        </w:rPr>
      </w:pPr>
      <w:r w:rsidRPr="00C84A1D">
        <w:rPr>
          <w:rFonts w:ascii="Times New Roman" w:eastAsia="Batang" w:hAnsi="Times New Roman" w:cs="Times New Roman"/>
          <w:b/>
          <w:szCs w:val="24"/>
          <w:lang w:val="en-GB" w:eastAsia="ko-KR"/>
        </w:rPr>
        <w:t>III</w:t>
      </w:r>
      <w:r w:rsidRPr="00C84A1D">
        <w:rPr>
          <w:rFonts w:ascii="Times New Roman" w:eastAsia="Batang" w:hAnsi="Times New Roman" w:cs="Times New Roman"/>
          <w:b/>
          <w:szCs w:val="24"/>
          <w:lang w:eastAsia="ko-KR"/>
        </w:rPr>
        <w:t>. Учебники, учебные пособия и научные издания.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Batang" w:hAnsi="Times New Roman" w:cs="Times New Roman"/>
          <w:szCs w:val="24"/>
          <w:lang w:eastAsia="ko-KR"/>
        </w:rPr>
      </w:pPr>
      <w:r w:rsidRPr="00C84A1D">
        <w:rPr>
          <w:rFonts w:ascii="Times New Roman" w:eastAsia="Batang" w:hAnsi="Times New Roman" w:cs="Times New Roman"/>
          <w:szCs w:val="24"/>
          <w:lang w:eastAsia="ko-KR"/>
        </w:rPr>
        <w:t>Абдулина Н.К. Банковская система за десять лет независимости Казахстана. Алматы, 2010г.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Анулова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Г.Н.  Денежно-кредитное регулирование: опыт развивающихся  стран. - М: Финансы и статистика. 2010.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Деньги, кредит, банки.  Под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.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р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 xml:space="preserve">ед.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Сейткасимов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Т.С.- Алматы: Экономика, 2007.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Деньги, банковское дело и денежно-кредитная политика. –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Долан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Э.Дж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Кемпбел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К.Д,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Кемпбел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Р.Дж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. Пер с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анг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>. Под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.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р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ед. В.В. Лукашевича, М.Б. Ярцева – М, 2008.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Казимагомедов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А.А. Банковские депозиты. Зарубежный опыт. С.П.Б. Издательство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Сп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 УЭФ,2007.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Лаврушин О.И. Деньги, кредит, банки. - М: Финансы и статистика, 2010.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Мишкин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Ф.Экономическая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теория денег,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банковскогодела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и финансовых рынков 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–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М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.:"Аспект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пресс" 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Назаров В.К. Основные принципы прогнозирования и анализа исполнения  денежно-кредитной политики. Алматы: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Гылым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>, 2006.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Нуреев Р..М.   Деньги, банки и денежно-кредитная политика 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–М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 xml:space="preserve">: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Финстатинформ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>, 2006.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Общая теория денег и кредита: учебник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под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.р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ед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>. Жукова Е.Ф.-М:ЮНИТИ,2007.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Поляков В.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П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,  Московкина Л.А.  Структура и функции  центральных банков. Зарубежный опыт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 xml:space="preserve"> .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-М:ИНФРА-М,2006.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Роджер Лерой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Миллер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,Д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эвид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Д. Ван –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Хуз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>. Современные деньги и банковское дело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.-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lastRenderedPageBreak/>
        <w:t>М.:ИНФРА, 2010 г.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Усов В.В. Деньги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 xml:space="preserve"> .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Денежное обращение. Инфляция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.-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 xml:space="preserve">М.: Банки и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биржи,ЮНИТИ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, 2010 г. 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Фельдман А.Б.  Основы рынка  производственных ценных бумаг: учебное пособие 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–М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: Финансовая академия при правительстве РФ,2006.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Финансы. Денежное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обрашение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. Кредит. Учебник для  ВУЗов 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под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.р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ед.проф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. 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Дробозиной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Л.А. – М: ЮНИТИ, Финансы, 2010.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Фишер И. Покупательная сила денег. М.:Дело,2010 г.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Ежегодное послание Президента РК народу Казахстана от 28 января 2011 года.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Ежегодное послание Президента РК народу Казахстана от 27 января 2012 года.</w:t>
      </w:r>
    </w:p>
    <w:p w:rsidR="00C84A1D" w:rsidRPr="00C84A1D" w:rsidRDefault="00C84A1D" w:rsidP="00C84A1D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Ежегодное послание Президента РК народу Казахстана от 29 января 2013 года.</w:t>
      </w:r>
    </w:p>
    <w:p w:rsidR="00C84A1D" w:rsidRPr="00C84A1D" w:rsidRDefault="00C84A1D" w:rsidP="00C84A1D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84A1D" w:rsidRPr="00C84A1D" w:rsidRDefault="00C84A1D" w:rsidP="00C84A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C84A1D">
        <w:rPr>
          <w:rFonts w:ascii="Times Kaz" w:eastAsia="Times New Roman" w:hAnsi="Times Kaz" w:cs="Times New Roman"/>
          <w:b/>
          <w:szCs w:val="24"/>
          <w:lang w:eastAsia="ko-KR"/>
        </w:rPr>
        <w:t xml:space="preserve"> </w:t>
      </w:r>
      <w:r w:rsidRPr="00C84A1D">
        <w:rPr>
          <w:rFonts w:ascii="Times Kaz" w:eastAsia="Times New Roman" w:hAnsi="Times Kaz" w:cs="Times New Roman"/>
          <w:b/>
          <w:szCs w:val="24"/>
          <w:lang w:val="en-US" w:eastAsia="ko-KR"/>
        </w:rPr>
        <w:t>IV</w:t>
      </w:r>
      <w:r w:rsidRPr="00C84A1D">
        <w:rPr>
          <w:rFonts w:ascii="Times Kaz" w:eastAsia="Times New Roman" w:hAnsi="Times Kaz" w:cs="Times New Roman"/>
          <w:b/>
          <w:szCs w:val="24"/>
          <w:lang w:eastAsia="ko-KR"/>
        </w:rPr>
        <w:t xml:space="preserve">. </w:t>
      </w:r>
      <w:r w:rsidRPr="00C84A1D">
        <w:rPr>
          <w:rFonts w:ascii="Times New Roman" w:eastAsia="Times New Roman" w:hAnsi="Times New Roman" w:cs="Times New Roman"/>
          <w:b/>
          <w:szCs w:val="24"/>
          <w:lang w:eastAsia="ko-KR"/>
        </w:rPr>
        <w:t>Дополнительная литература:</w:t>
      </w:r>
    </w:p>
    <w:p w:rsidR="00C84A1D" w:rsidRPr="00C84A1D" w:rsidRDefault="00C84A1D" w:rsidP="00C84A1D">
      <w:pPr>
        <w:widowControl w:val="0"/>
        <w:spacing w:after="0" w:line="240" w:lineRule="auto"/>
        <w:ind w:left="328" w:hanging="283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1. Немецкий  Федеральный Банк.  Денежная политика федерального банка, 2006.</w:t>
      </w:r>
    </w:p>
    <w:p w:rsidR="00C84A1D" w:rsidRPr="00C84A1D" w:rsidRDefault="00C84A1D" w:rsidP="00C84A1D">
      <w:pPr>
        <w:widowControl w:val="0"/>
        <w:spacing w:after="0" w:line="240" w:lineRule="auto"/>
        <w:ind w:left="328" w:hanging="283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2. Текущие тенденции в денежно-кредитной сфере. В 1-5. Статистико-аналитические оперативные материалы. М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:Ц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Б  РФ,2012.</w:t>
      </w:r>
    </w:p>
    <w:p w:rsidR="00C84A1D" w:rsidRPr="00C84A1D" w:rsidRDefault="00C84A1D" w:rsidP="00C84A1D">
      <w:pPr>
        <w:widowControl w:val="0"/>
        <w:spacing w:after="0" w:line="240" w:lineRule="auto"/>
        <w:ind w:left="328" w:hanging="283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3. 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Ширинская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Е.Б.  Операции коммерческих банков: российский и зарубежный опыт </w:t>
      </w:r>
      <w:proofErr w:type="gramStart"/>
      <w:r w:rsidRPr="00C84A1D">
        <w:rPr>
          <w:rFonts w:ascii="Times New Roman" w:eastAsia="Times New Roman" w:hAnsi="Times New Roman" w:cs="Times New Roman"/>
          <w:szCs w:val="24"/>
        </w:rPr>
        <w:t>–</w:t>
      </w:r>
      <w:proofErr w:type="spellStart"/>
      <w:r w:rsidRPr="00C84A1D">
        <w:rPr>
          <w:rFonts w:ascii="Times New Roman" w:eastAsia="Times New Roman" w:hAnsi="Times New Roman" w:cs="Times New Roman"/>
          <w:szCs w:val="24"/>
        </w:rPr>
        <w:t>М</w:t>
      </w:r>
      <w:proofErr w:type="gramEnd"/>
      <w:r w:rsidRPr="00C84A1D">
        <w:rPr>
          <w:rFonts w:ascii="Times New Roman" w:eastAsia="Times New Roman" w:hAnsi="Times New Roman" w:cs="Times New Roman"/>
          <w:szCs w:val="24"/>
        </w:rPr>
        <w:t>:Финансы</w:t>
      </w:r>
      <w:proofErr w:type="spellEnd"/>
      <w:r w:rsidRPr="00C84A1D">
        <w:rPr>
          <w:rFonts w:ascii="Times New Roman" w:eastAsia="Times New Roman" w:hAnsi="Times New Roman" w:cs="Times New Roman"/>
          <w:szCs w:val="24"/>
        </w:rPr>
        <w:t xml:space="preserve"> и статистика,2008.</w:t>
      </w:r>
    </w:p>
    <w:p w:rsidR="00C84A1D" w:rsidRPr="00C84A1D" w:rsidRDefault="00C84A1D" w:rsidP="00C84A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C84A1D">
        <w:rPr>
          <w:rFonts w:ascii="Times New Roman" w:eastAsia="Times New Roman" w:hAnsi="Times New Roman" w:cs="Times New Roman"/>
          <w:b/>
          <w:szCs w:val="24"/>
          <w:lang w:val="en-US"/>
        </w:rPr>
        <w:t>V</w:t>
      </w:r>
      <w:r w:rsidRPr="00C84A1D">
        <w:rPr>
          <w:rFonts w:ascii="Times New Roman" w:eastAsia="Times New Roman" w:hAnsi="Times New Roman" w:cs="Times New Roman"/>
          <w:b/>
          <w:szCs w:val="24"/>
        </w:rPr>
        <w:t>. Периодические издания:</w:t>
      </w:r>
    </w:p>
    <w:p w:rsidR="00C84A1D" w:rsidRPr="00C84A1D" w:rsidRDefault="00C84A1D" w:rsidP="00C84A1D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Журнал «Банки Казахстана».</w:t>
      </w:r>
    </w:p>
    <w:p w:rsidR="00C84A1D" w:rsidRPr="00C84A1D" w:rsidRDefault="00C84A1D" w:rsidP="00C84A1D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Журнал «Рынок ценных бумаг».</w:t>
      </w:r>
    </w:p>
    <w:p w:rsidR="00C84A1D" w:rsidRPr="00C84A1D" w:rsidRDefault="00C84A1D" w:rsidP="00C84A1D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Журнал «Транзитная экономика».</w:t>
      </w:r>
    </w:p>
    <w:p w:rsidR="00C84A1D" w:rsidRPr="00C84A1D" w:rsidRDefault="00C84A1D" w:rsidP="00C84A1D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Журнал «Аль-Пари».</w:t>
      </w:r>
    </w:p>
    <w:p w:rsidR="00C84A1D" w:rsidRPr="00C84A1D" w:rsidRDefault="00C84A1D" w:rsidP="00C84A1D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>Газета «Деловая неделя».</w:t>
      </w:r>
    </w:p>
    <w:p w:rsidR="00C84A1D" w:rsidRPr="00C84A1D" w:rsidRDefault="00C84A1D" w:rsidP="00C84A1D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84A1D">
        <w:rPr>
          <w:rFonts w:ascii="Times New Roman" w:eastAsia="Times New Roman" w:hAnsi="Times New Roman" w:cs="Times New Roman"/>
          <w:szCs w:val="24"/>
        </w:rPr>
        <w:t xml:space="preserve">Газета «Панорама». </w:t>
      </w:r>
    </w:p>
    <w:p w:rsidR="0013679B" w:rsidRPr="002968D6" w:rsidRDefault="0013679B" w:rsidP="002968D6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13679B" w:rsidRPr="002968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B3" w:rsidRDefault="00331DB3" w:rsidP="00B625EC">
      <w:pPr>
        <w:spacing w:after="0" w:line="240" w:lineRule="auto"/>
      </w:pPr>
      <w:r>
        <w:separator/>
      </w:r>
    </w:p>
  </w:endnote>
  <w:endnote w:type="continuationSeparator" w:id="0">
    <w:p w:rsidR="00331DB3" w:rsidRDefault="00331DB3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B3" w:rsidRDefault="00331DB3" w:rsidP="00B625EC">
      <w:pPr>
        <w:spacing w:after="0" w:line="240" w:lineRule="auto"/>
      </w:pPr>
      <w:r>
        <w:separator/>
      </w:r>
    </w:p>
  </w:footnote>
  <w:footnote w:type="continuationSeparator" w:id="0">
    <w:p w:rsidR="00331DB3" w:rsidRDefault="00331DB3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4A2B9E"/>
    <w:multiLevelType w:val="hybridMultilevel"/>
    <w:tmpl w:val="2362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4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>
    <w:nsid w:val="1E6A0FD3"/>
    <w:multiLevelType w:val="hybridMultilevel"/>
    <w:tmpl w:val="83745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20245F"/>
    <w:multiLevelType w:val="singleLevel"/>
    <w:tmpl w:val="25488D56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7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>
    <w:nsid w:val="2F905CB7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">
    <w:nsid w:val="30125CC3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8500BE"/>
    <w:multiLevelType w:val="hybridMultilevel"/>
    <w:tmpl w:val="1D746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3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6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9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3F68F4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2"/>
  </w:num>
  <w:num w:numId="5">
    <w:abstractNumId w:val="43"/>
  </w:num>
  <w:num w:numId="6">
    <w:abstractNumId w:val="15"/>
  </w:num>
  <w:num w:numId="7">
    <w:abstractNumId w:val="41"/>
  </w:num>
  <w:num w:numId="8">
    <w:abstractNumId w:val="5"/>
  </w:num>
  <w:num w:numId="9">
    <w:abstractNumId w:val="7"/>
  </w:num>
  <w:num w:numId="10">
    <w:abstractNumId w:val="23"/>
  </w:num>
  <w:num w:numId="11">
    <w:abstractNumId w:val="22"/>
  </w:num>
  <w:num w:numId="12">
    <w:abstractNumId w:val="40"/>
  </w:num>
  <w:num w:numId="13">
    <w:abstractNumId w:val="39"/>
  </w:num>
  <w:num w:numId="14">
    <w:abstractNumId w:val="8"/>
  </w:num>
  <w:num w:numId="15">
    <w:abstractNumId w:val="3"/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6"/>
  </w:num>
  <w:num w:numId="18">
    <w:abstractNumId w:val="34"/>
  </w:num>
  <w:num w:numId="19">
    <w:abstractNumId w:val="32"/>
  </w:num>
  <w:num w:numId="20">
    <w:abstractNumId w:val="32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5"/>
  </w:num>
  <w:num w:numId="22">
    <w:abstractNumId w:val="33"/>
  </w:num>
  <w:num w:numId="23">
    <w:abstractNumId w:val="31"/>
  </w:num>
  <w:num w:numId="24">
    <w:abstractNumId w:val="14"/>
  </w:num>
  <w:num w:numId="25">
    <w:abstractNumId w:val="42"/>
  </w:num>
  <w:num w:numId="26">
    <w:abstractNumId w:val="30"/>
  </w:num>
  <w:num w:numId="27">
    <w:abstractNumId w:val="0"/>
  </w:num>
  <w:num w:numId="28">
    <w:abstractNumId w:val="10"/>
  </w:num>
  <w:num w:numId="29">
    <w:abstractNumId w:val="44"/>
  </w:num>
  <w:num w:numId="30">
    <w:abstractNumId w:val="27"/>
  </w:num>
  <w:num w:numId="31">
    <w:abstractNumId w:val="29"/>
  </w:num>
  <w:num w:numId="32">
    <w:abstractNumId w:val="17"/>
  </w:num>
  <w:num w:numId="33">
    <w:abstractNumId w:val="28"/>
  </w:num>
  <w:num w:numId="34">
    <w:abstractNumId w:val="25"/>
  </w:num>
  <w:num w:numId="35">
    <w:abstractNumId w:val="38"/>
  </w:num>
  <w:num w:numId="36">
    <w:abstractNumId w:val="19"/>
  </w:num>
  <w:num w:numId="37">
    <w:abstractNumId w:val="6"/>
  </w:num>
  <w:num w:numId="38">
    <w:abstractNumId w:val="18"/>
  </w:num>
  <w:num w:numId="39">
    <w:abstractNumId w:val="35"/>
  </w:num>
  <w:num w:numId="40">
    <w:abstractNumId w:val="11"/>
  </w:num>
  <w:num w:numId="41">
    <w:abstractNumId w:val="37"/>
  </w:num>
  <w:num w:numId="42">
    <w:abstractNumId w:val="24"/>
  </w:num>
  <w:num w:numId="43">
    <w:abstractNumId w:val="26"/>
  </w:num>
  <w:num w:numId="44">
    <w:abstractNumId w:val="16"/>
    <w:lvlOverride w:ilvl="0"/>
  </w:num>
  <w:num w:numId="45">
    <w:abstractNumId w:val="21"/>
    <w:lvlOverride w:ilvl="0">
      <w:startOverride w:val="1"/>
    </w:lvlOverride>
  </w:num>
  <w:num w:numId="46">
    <w:abstractNumId w:val="20"/>
    <w:lvlOverride w:ilvl="0">
      <w:startOverride w:val="1"/>
    </w:lvlOverride>
  </w:num>
  <w:num w:numId="47">
    <w:abstractNumId w:val="46"/>
    <w:lvlOverride w:ilvl="0">
      <w:startOverride w:val="1"/>
    </w:lvlOverride>
  </w:num>
  <w:num w:numId="48">
    <w:abstractNumId w:val="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B045C"/>
    <w:rsid w:val="000C4C0D"/>
    <w:rsid w:val="000D4619"/>
    <w:rsid w:val="000F6920"/>
    <w:rsid w:val="0013679B"/>
    <w:rsid w:val="00153ED2"/>
    <w:rsid w:val="0018240A"/>
    <w:rsid w:val="001931EC"/>
    <w:rsid w:val="00251F38"/>
    <w:rsid w:val="0026243E"/>
    <w:rsid w:val="002855F0"/>
    <w:rsid w:val="002968D6"/>
    <w:rsid w:val="002B5A58"/>
    <w:rsid w:val="002F4B32"/>
    <w:rsid w:val="00331DB3"/>
    <w:rsid w:val="00333EA6"/>
    <w:rsid w:val="00360197"/>
    <w:rsid w:val="00397A90"/>
    <w:rsid w:val="003F196D"/>
    <w:rsid w:val="00417033"/>
    <w:rsid w:val="004268D6"/>
    <w:rsid w:val="0042794D"/>
    <w:rsid w:val="00492D86"/>
    <w:rsid w:val="004B3FB6"/>
    <w:rsid w:val="004D56B3"/>
    <w:rsid w:val="004F7F3A"/>
    <w:rsid w:val="00527E90"/>
    <w:rsid w:val="00580E5D"/>
    <w:rsid w:val="005837F1"/>
    <w:rsid w:val="00587303"/>
    <w:rsid w:val="00595228"/>
    <w:rsid w:val="00646D88"/>
    <w:rsid w:val="00666C31"/>
    <w:rsid w:val="00750BCF"/>
    <w:rsid w:val="0079320E"/>
    <w:rsid w:val="007A343D"/>
    <w:rsid w:val="007C5A10"/>
    <w:rsid w:val="007F3149"/>
    <w:rsid w:val="0089626E"/>
    <w:rsid w:val="008A7153"/>
    <w:rsid w:val="008B075C"/>
    <w:rsid w:val="009A53A3"/>
    <w:rsid w:val="009C031F"/>
    <w:rsid w:val="00AA0DD3"/>
    <w:rsid w:val="00B310AF"/>
    <w:rsid w:val="00B625EC"/>
    <w:rsid w:val="00B6526D"/>
    <w:rsid w:val="00B71C9C"/>
    <w:rsid w:val="00B732EC"/>
    <w:rsid w:val="00BA3D41"/>
    <w:rsid w:val="00BB0EBF"/>
    <w:rsid w:val="00BC0428"/>
    <w:rsid w:val="00C84A1D"/>
    <w:rsid w:val="00CC3CAF"/>
    <w:rsid w:val="00CD2A1F"/>
    <w:rsid w:val="00CF5E47"/>
    <w:rsid w:val="00D1507A"/>
    <w:rsid w:val="00D20CAE"/>
    <w:rsid w:val="00D9281C"/>
    <w:rsid w:val="00E178DA"/>
    <w:rsid w:val="00E87D10"/>
    <w:rsid w:val="00E900E4"/>
    <w:rsid w:val="00EE6C9F"/>
    <w:rsid w:val="00F2474F"/>
    <w:rsid w:val="00F362FF"/>
    <w:rsid w:val="00F461F3"/>
    <w:rsid w:val="00F541A8"/>
    <w:rsid w:val="00F545BF"/>
    <w:rsid w:val="00F7783F"/>
    <w:rsid w:val="00F96DCD"/>
    <w:rsid w:val="00FA2F7B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3835-EBFA-42FD-88F4-0685B632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2013-02-10T10:53:00Z</cp:lastPrinted>
  <dcterms:created xsi:type="dcterms:W3CDTF">2008-10-26T06:31:00Z</dcterms:created>
  <dcterms:modified xsi:type="dcterms:W3CDTF">2016-06-16T22:00:00Z</dcterms:modified>
</cp:coreProperties>
</file>